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5D" w:rsidRDefault="00DC585D" w:rsidP="00EF1639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C585D" w:rsidRDefault="00DC585D" w:rsidP="00EF1639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C585D" w:rsidRDefault="00DC585D" w:rsidP="00EF1639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F1639" w:rsidRPr="003E3C36" w:rsidRDefault="00EF1639" w:rsidP="003E3C36">
      <w:pPr>
        <w:pStyle w:val="a4"/>
        <w:tabs>
          <w:tab w:val="left" w:pos="6285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4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 педагога — психолога</w:t>
      </w:r>
      <w:r w:rsidRPr="00B745F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  </w:t>
      </w:r>
      <w:r w:rsidRPr="00B74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педагогов,</w:t>
      </w:r>
    </w:p>
    <w:p w:rsidR="00EF1639" w:rsidRPr="00B745F6" w:rsidRDefault="00EF1639" w:rsidP="00EF1639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5F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 </w:t>
      </w:r>
      <w:proofErr w:type="gramStart"/>
      <w:r w:rsidRPr="00B74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работающих</w:t>
      </w:r>
      <w:proofErr w:type="gramEnd"/>
      <w:r w:rsidRPr="00B74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 детьми ОВЗ</w:t>
      </w:r>
    </w:p>
    <w:p w:rsidR="00170354" w:rsidRDefault="00EF1639" w:rsidP="00170354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  <w:lang w:eastAsia="ru-RU"/>
        </w:rPr>
        <w:t> Рекомендации учителям по обучению детей с ОВЗ</w:t>
      </w:r>
    </w:p>
    <w:p w:rsidR="00EF1639" w:rsidRPr="00170354" w:rsidRDefault="00EF1639" w:rsidP="00170354">
      <w:pPr>
        <w:shd w:val="clear" w:color="auto" w:fill="FFFFFF"/>
        <w:spacing w:after="150" w:line="260" w:lineRule="atLeast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 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программы. Необходимо предоставление особых условий: изменения сроков сдачи, формы выполнения задания, его организации, способов представления результатов.</w:t>
      </w: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Default="00EF1639" w:rsidP="00170354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изменения способов подачи информации 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</w:t>
      </w:r>
    </w:p>
    <w:p w:rsidR="00170354" w:rsidRDefault="00170354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Default="00EF1639" w:rsidP="00170354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поводу коррективов в учебниках и образовательных программах, возможных изменений на уроке в классе и заданиях и возможных поведенческих ожиданиях, которые нужно принять во внимание при обучении детей с особыми образовательными потребностями.</w:t>
      </w: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   В процессе обучения учителю следует: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четкие указания;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поэтапно разъяснять задания;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</w:t>
      </w: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</w:t>
      </w:r>
      <w:proofErr w:type="gram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задания;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повторять инструкции к выполнению задания;</w:t>
      </w:r>
    </w:p>
    <w:p w:rsidR="00EF1639" w:rsidRDefault="005C274C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демонстрировать уже выполненное задание (например, </w:t>
      </w:r>
      <w:r w:rsid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решенная </w:t>
      </w:r>
      <w:r w:rsidR="00170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задача).</w:t>
      </w: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Pr="001C52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В учебном процессе использовать различные</w:t>
      </w:r>
      <w:r w:rsidRPr="001C5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C52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виды деятельности: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чередовать занятий и физкультурные паузы;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дополнительное время для завершения задания;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дополнительное время для сдачи домашнего задания;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листы с упражнениями, которые требуют минимального заполнения;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упражнения с пропущенными словами/предложениями.</w:t>
      </w:r>
    </w:p>
    <w:p w:rsidR="00EF1639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школьника копией конспекта.</w:t>
      </w: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Способы</w:t>
      </w:r>
      <w:r w:rsidRPr="001C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C52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оценки достижений и знаний учащихся: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индивидуальную шкалу оценок в соответствии с успехами и затраченными усилиями;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оценка с целью выведения четвертной отметки;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работы на уроке учащегося, который плохо справляется с тестовыми заданиями.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акцентировать внимание на хороших оценках;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разрешать переделать задание, с которым ученик не справился;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оценку переделанных работ;</w:t>
      </w:r>
    </w:p>
    <w:p w:rsidR="00EF1639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систему оценок достижений учащихся.</w:t>
      </w: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организации учебного процесса необходимо: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вербальные поощрения;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свести к минимуму наказания за невыполнение правил; ориентироваться более на позитивное, чем негативное;</w:t>
      </w:r>
      <w:proofErr w:type="gramEnd"/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планы, позитивно ориентированные и учитывающие навыки и умения школьника;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учащимся права покинуть рабочее место и уединиться, когда этого требуют обстоятельства;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разработать кодовую систему общения (слова, жесты), </w:t>
      </w: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даст учащемуся понять, что его поведение является недопустимым на данный момент;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игнорировать незначительные поведенческие нарушения;</w:t>
      </w:r>
    </w:p>
    <w:p w:rsidR="00EF1639" w:rsidRPr="001C5245" w:rsidRDefault="00FA7A71" w:rsidP="00170354">
      <w:pPr>
        <w:shd w:val="clear" w:color="auto" w:fill="FFFFFF"/>
        <w:spacing w:after="0" w:line="26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меры вмешательства в случае недопустимого поведения, которое является непреднамеренным;</w:t>
      </w:r>
    </w:p>
    <w:p w:rsidR="00EF1639" w:rsidRDefault="00FA7A71" w:rsidP="00170354">
      <w:pPr>
        <w:shd w:val="clear" w:color="auto" w:fill="FFFFFF"/>
        <w:spacing w:after="0" w:line="260" w:lineRule="atLeast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осваивать 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здоровья.</w:t>
      </w: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Default="001C5245" w:rsidP="007913CF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5" w:rsidRPr="001C5245" w:rsidRDefault="001C5245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FA7A7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Рекомендации учителям при работе с аутичным ребенком</w:t>
      </w:r>
    </w:p>
    <w:p w:rsidR="005C274C" w:rsidRDefault="00EF1639" w:rsidP="005C274C">
      <w:pPr>
        <w:pStyle w:val="a3"/>
        <w:numPr>
          <w:ilvl w:val="0"/>
          <w:numId w:val="3"/>
        </w:num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 аффективного развития аутичного ребенка в силу тех патологических условий, в которых оно проходит (изначальная слабость тонуса и сверхчувствительность), отражает направленность на создание надежных способов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аутостимуляции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повышающих его психический тонус и заглушающих постоянно возникающий дискомфорт, хроническое состояние тревоги и массивные страхи. </w:t>
      </w: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линия механической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аутостимуляции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выражена сильнее, взрослому необходимо подключаться к ней и постепенно, уже изнутри, наполнять ее новым содержанием эмоционального общения.</w:t>
      </w:r>
      <w:proofErr w:type="gramEnd"/>
    </w:p>
    <w:p w:rsidR="001C5245" w:rsidRPr="001C5245" w:rsidRDefault="001C5245" w:rsidP="001C5245">
      <w:pPr>
        <w:pStyle w:val="a3"/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C5245">
      <w:pPr>
        <w:pStyle w:val="a3"/>
        <w:numPr>
          <w:ilvl w:val="0"/>
          <w:numId w:val="3"/>
        </w:num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Вступая во взаимодействие с ребенком, нужно адекватно оценивать его реальный «эмоциональный» возраст. Необходимо помнить о том, что он легко пресыщается даже приятными впечатлениями</w:t>
      </w:r>
      <w:r w:rsidR="005C274C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245" w:rsidRPr="001C5245" w:rsidRDefault="001C5245" w:rsidP="001C5245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C5245">
      <w:pPr>
        <w:pStyle w:val="a3"/>
        <w:numPr>
          <w:ilvl w:val="0"/>
          <w:numId w:val="3"/>
        </w:num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психическая нагрузка в воспитании ребенка ложится на его мать. Поэтому нужна регулярная помощь в виде конкретных коррекционных приемов в работе с ребенком, наметить закономерные этапы психологической коррекции и обучения.</w:t>
      </w:r>
    </w:p>
    <w:p w:rsidR="001C5245" w:rsidRPr="001C5245" w:rsidRDefault="001C5245" w:rsidP="001C5245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5C274C">
      <w:pPr>
        <w:shd w:val="clear" w:color="auto" w:fill="FFFFFF"/>
        <w:spacing w:after="150" w:line="26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3CBA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помощи</w:t>
      </w:r>
      <w:r w:rsidRPr="001C52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семье аутичного ребенка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его обучении и воспитании, крайне важно понять, как складываются отношения близких с таким ребенком в таких непростых условиях, какой положительный  и отрицательный опыт они уже приобрели в контактах с ним, как они сами оценивают свой опыт, каким им представляется динамика психического состояния ребенка и дальнейшие перспективы.</w:t>
      </w:r>
      <w:proofErr w:type="gramEnd"/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1C5245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C5245" w:rsidRDefault="001C5245" w:rsidP="00CC0B7F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EF1639" w:rsidRPr="001C5245" w:rsidRDefault="00EF1639" w:rsidP="001C5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Рекомендации учителям при работе со слабовидящим школьником</w:t>
      </w:r>
    </w:p>
    <w:p w:rsidR="001C5245" w:rsidRPr="001C5245" w:rsidRDefault="00EF1639" w:rsidP="001C52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знать индивидуальные особенности функциониров</w:t>
      </w:r>
      <w:r w:rsidR="00CC0B7F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зрительной 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ученика. Дети с нарушением зрения при одинаковом состоянии зрительного анализатора (при одинаковой остроте и поле зрения) отличаются друг от друга возможностями его использования: один может выполнять задания с опорой на зрение, другой - на осязание, третий - на осязание и зрение.</w:t>
      </w:r>
    </w:p>
    <w:p w:rsidR="001C5245" w:rsidRPr="001C5245" w:rsidRDefault="00EF1639" w:rsidP="001C5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 ребенка нет светобоязни, и он нуждается в дополнительном освещении, рабочее место должно быть освещено настольной лампой с регулятором степени освещенности, поскольку количество света, необходимое для нормального функционирования зрения, зависит как от общей освещенности классной комнаты, так и от функционального состояния зрительного анализатора ученика. Если у учащегося наблюдается сильная светобоязнь, его нужно посадить спиной к окну или закрыть окно шторой. При наличии светобоязни на одном глазу, ребенку следует сидеть так, чтобы свет падал с противоположной стороны.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письменной работы, необходимо следить за осанкой ученика с нарушением зрения, прежде всего в младших классах. Расстояние от глаз ученика до рабочей поверхности должно быть не менее 30 см. Для чтения можно использовать подставки.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  следует знать, что оптимальная нагрузка на зрение у слабовидящих учеников составляет не более 15 - 20 минут непрерывной работы, для учеников с глубоким нарушением зрения, в зависимости от индивидуальных особенностей, она не должна превышать 10 - 20 минут.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  следует помнить, что темп письма и чтения слепого или слабовидящего ниже.  В связи с этим используются диктофоны, на которые записываются фрагменты урока.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математики необходимо использовать, с одной стороны, компенсаторные механизмы памяти (устный счет), с другой стороны - прибор прямого чтения.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учителя должна быть выразительной и точной, необходимо проговаривать все, что он делает, пишет, рисует или когда проводит опыт.</w:t>
      </w:r>
    </w:p>
    <w:p w:rsidR="00EF1639" w:rsidRPr="001C5245" w:rsidRDefault="00EF1639" w:rsidP="00EF1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Словарную работу следует проводить на каждом уроке, а не только на уроках родного языка, т.к. для многих слабовидящих характерен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вербализм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объясняется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обедненностью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и отсутствием за словом конкретных представлений.</w:t>
      </w:r>
    </w:p>
    <w:p w:rsidR="00EF1639" w:rsidRPr="001C5245" w:rsidRDefault="00EF1639" w:rsidP="005C2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проводить специальную работу по ориентировке. Работу по обучению ориентированию следует вести на всех занятиях, где материал позволяет усвоить и закрепить соответствующие знания. Это возможно при работе с книгой, с планом, на занятиях по рисованию и физической культуре. При этом важно использовать все сохранённые и нарушенные анализаторы.</w:t>
      </w:r>
    </w:p>
    <w:p w:rsidR="00EF1639" w:rsidRPr="001C5245" w:rsidRDefault="00EF1639" w:rsidP="00FA7A71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Рекомендации учителям по созданию оптимальных условий  организации учебного процесса при работе с детьми, имеющими нарушения вследствие церебрального паралича</w:t>
      </w:r>
    </w:p>
    <w:p w:rsidR="00EF1639" w:rsidRPr="001C5245" w:rsidRDefault="00EF1639" w:rsidP="00170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занятиях необходимо соблюдение двигательного режима:</w:t>
      </w:r>
    </w:p>
    <w:p w:rsidR="00EF1639" w:rsidRPr="001C5245" w:rsidRDefault="00EF1639" w:rsidP="00CC0B7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в специальном стуле, удерживающем вертикальное положение ребенка сидя или стоя;</w:t>
      </w:r>
    </w:p>
    <w:p w:rsidR="00EF1639" w:rsidRPr="001C5245" w:rsidRDefault="00EF1639" w:rsidP="001C5245">
      <w:pPr>
        <w:numPr>
          <w:ilvl w:val="0"/>
          <w:numId w:val="2"/>
        </w:numPr>
        <w:shd w:val="clear" w:color="auto" w:fill="FFFFFF"/>
        <w:spacing w:after="0" w:line="2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утяжелителей для детей с размашистыми гиперкинезами (насильственными движениями), осложняющими захват предмета (ручки, книги или др.) или другую учебную деятельность (например, чтение, т.к. гиперкинезы мешают фиксации взгляда и прослеживанию строки);</w:t>
      </w:r>
    </w:p>
    <w:p w:rsidR="001C5245" w:rsidRDefault="00EF1639" w:rsidP="001C5245">
      <w:pPr>
        <w:numPr>
          <w:ilvl w:val="0"/>
          <w:numId w:val="2"/>
        </w:numPr>
        <w:shd w:val="clear" w:color="auto" w:fill="FFFFFF"/>
        <w:spacing w:after="0" w:line="2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перерыв в занятии на физкультминутку.</w:t>
      </w:r>
    </w:p>
    <w:p w:rsidR="001C5245" w:rsidRPr="001C5245" w:rsidRDefault="001C5245" w:rsidP="001C5245">
      <w:pPr>
        <w:shd w:val="clear" w:color="auto" w:fill="FFFFFF"/>
        <w:spacing w:after="0" w:line="2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Default="00EF1639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каждое занятие желательно включать упражнение на пространственную и временную ориентацию (например, положи ручку справа от тетради; найди сегодняшнюю дату на календаре и т.д.).</w:t>
      </w:r>
    </w:p>
    <w:p w:rsidR="001C5245" w:rsidRPr="001C5245" w:rsidRDefault="001C5245" w:rsidP="001C5245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Default="00EF1639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– </w:t>
      </w:r>
      <w:proofErr w:type="gram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слюнотечением.</w:t>
      </w:r>
    </w:p>
    <w:p w:rsidR="001C5245" w:rsidRPr="001C5245" w:rsidRDefault="001C5245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Необходимо обращать внимание на состояние эмоционально-волевой сферы ребенка и учитывать его во время занятий (детям с церебральным параличом свойственна повышенная тревожность, ранимость, обидчивость; например, гиперкинезы и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спастика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усиливаться от громкого голоса, резкого звука и даже при  затруднении в выполнении задания или попытке его выполнить).</w:t>
      </w:r>
    </w:p>
    <w:p w:rsidR="00170354" w:rsidRDefault="00170354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детей, имеющих тяжелые нарушения моторики рук (практически всегда они связаны с тяжелым нарушением речи), необходим индивидуальный подбор заданий в тестовой форме, позволяющий ребенку не давать развернутый речевой ответ.</w:t>
      </w:r>
    </w:p>
    <w:p w:rsidR="00170354" w:rsidRDefault="00170354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занятии требуется особый речевой режим: четкая, разборчивая речь без резкого повышения голоса, необходимое число повторений, подчеркнутое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артикулирование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C36" w:rsidRPr="001C5245" w:rsidRDefault="003E3C36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адаптация объёма и характера учебного материала к   познавательным возможностям учащихся, для чего необходимо систему изучения того или иного раздела программы значительно детализировать: учебный материал преподносить набольшими порциями, усложнять его следует постепенно, необходимо изыскивать способы облегчения трудных заданий.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Для успешного усвоения учебного материала необходима педагогическая коррекционная работа по нормализации их деятельности, которая должна осуществляться на уроках по любому предмету.</w:t>
      </w:r>
    </w:p>
    <w:p w:rsidR="00170354" w:rsidRDefault="00170354" w:rsidP="00943CBA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Особое место должны занять уроки ручного труда, рисование, так как, на них значительное место занимает деятельность по наглядно-предметному образцу, что позволяет формировать обобщённые приёмы умственной работы.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EF1639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Необходимо учить детей проверять качество своей работы, как по ходу её выполнения, так и по конечному результату; одновременно нужно развивать потребность в самоконтроле, осознанное отношение к выполняемой работе.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по своему психическому состоянию ученик не в силах работать на данном уроке, материал следует объяснять на индивидуально-групповых занятиях.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быстрой утомляемости или снятия её, целесообразно переключать детей с одного вида деятельности на другой, разнообразить виды занятий.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занятиям и хороший эмоциональный настрой учащихся поддерживать использованием красочного дидактического материала, введением игровых моментов.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</w:t>
      </w:r>
      <w:proofErr w:type="gram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мягкий доброжелательный тон учителя, внимание к ребёнку, поощрение его малейших успехов.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родителю необходимо дать рекомендации по воспитанию, обучению, коррекции недостатков в развитии с учётом возрастных, индивидуальных и психофизических возможностях их детей.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EF1639" w:rsidRPr="001C5245" w:rsidRDefault="00EF1639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Рекомендации учителям, обучающих детей с синдромом </w:t>
      </w: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br/>
        <w:t xml:space="preserve">дефицита внимания с </w:t>
      </w:r>
      <w:proofErr w:type="spellStart"/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гиперактивностью</w:t>
      </w:r>
      <w:proofErr w:type="spellEnd"/>
    </w:p>
    <w:p w:rsidR="00EF1639" w:rsidRPr="001C5245" w:rsidRDefault="00EF1639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1C5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Ознакомьтесь с информацией о природе и симптомах синдрома дефицита внимания с </w:t>
      </w:r>
      <w:proofErr w:type="spellStart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обратите внимание на особенности его проявлений во время пребывания ребенка в учебном процессе.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2.</w:t>
      </w:r>
      <w:r w:rsidRPr="001C52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уроков важно ограничивать до минимума отвлекающие факторы.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следует разъяснять персонально или писать на доске,- ни в коем случае не сопровождая ироничным пояснением.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Детям с синдромом </w:t>
      </w:r>
      <w:proofErr w:type="spell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делать резкие замечания, говорить «сядь ровно», «не крутись», «не бегай».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</w:t>
      </w:r>
    </w:p>
    <w:p w:rsidR="00EF1639" w:rsidRPr="001C5245" w:rsidRDefault="00943CBA" w:rsidP="00EF163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FA7A71" w:rsidRPr="001C5245" w:rsidRDefault="00943CBA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учебного дня предусматривается двигательная «разрядка»: каждые 15—20 мин. на уроке рекомендовано прово</w:t>
      </w:r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</w:t>
      </w:r>
      <w:proofErr w:type="spellStart"/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физкультпаузы</w:t>
      </w:r>
      <w:proofErr w:type="spellEnd"/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A7A71" w:rsidRPr="001C5245" w:rsidRDefault="00943CBA" w:rsidP="00CC0B7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Поощряйте ребенка, например, если ребенок  хорошо себя вел на перемене, разрешите ему и одноклассникам дополнительно погулять еще нескольк</w:t>
      </w:r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минут.</w:t>
      </w:r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</w:t>
      </w:r>
      <w:r w:rsidR="00FA7A71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 </w:t>
      </w:r>
    </w:p>
    <w:p w:rsidR="00EF1639" w:rsidRPr="001C5245" w:rsidRDefault="00943CBA" w:rsidP="00CC0B7F">
      <w:pPr>
        <w:shd w:val="clear" w:color="auto" w:fill="FFFFFF"/>
        <w:spacing w:after="24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других нуждаются в похвале. </w:t>
      </w: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170354" w:rsidRDefault="00170354" w:rsidP="00FA7A71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EF1639" w:rsidRPr="001C5245" w:rsidRDefault="00EF1639" w:rsidP="00170354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Рекомендации учителям по оптимизации обучения детей с ММД</w:t>
      </w:r>
    </w:p>
    <w:p w:rsidR="00EF1639" w:rsidRPr="001C5245" w:rsidRDefault="00EF1639" w:rsidP="00170354">
      <w:pPr>
        <w:shd w:val="clear" w:color="auto" w:fill="FFFFFF"/>
        <w:spacing w:after="0" w:line="26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7A71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Интенсивный темп занятия может приводить к ухудшению общего соматического состояния детей, замедлять процесс физиологической нормализации работы мозга, усиливать его дезорганизацию. Необходимо избегать переутомления детей в течение всего учебного дня.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Лучше, чтобы в 1 классе эти дети вообще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висящих рядом с доской кармашков.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Мелкую моторику, необходимую для выработки хорошего почерка, развивать раскрашиванием по методу </w:t>
      </w:r>
      <w:proofErr w:type="spell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проблем с прописыванием букв бывает значительно меньше, если к нему дети приступают после тренировочной работы с раскрасками.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 должно значительно опережать обучение письму и проводиться с визуальной опорой на буквы или, еще лучше, целые слова.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алгоритмичной</w:t>
      </w:r>
      <w:proofErr w:type="spell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</w:t>
      </w:r>
    </w:p>
    <w:p w:rsidR="00170354" w:rsidRDefault="00170354" w:rsidP="00CC0B7F">
      <w:pPr>
        <w:shd w:val="clear" w:color="auto" w:fill="FFFFFF"/>
        <w:spacing w:after="0" w:line="260" w:lineRule="atLeast"/>
        <w:ind w:right="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54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 чтобы не ослабевал интерес. 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7A71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“работы”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</w:t>
      </w:r>
      <w:proofErr w:type="gram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страха забыть</w:t>
      </w:r>
      <w:proofErr w:type="gram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что-то, оказаться несостоятельным и получить неодобрение взрослых.</w:t>
      </w: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заставлять их самих вычерчивать или рисовать алгоритм, лучше “проиграть” его с детьми.</w:t>
      </w:r>
    </w:p>
    <w:p w:rsidR="00CC0B7F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на уроках должна быт</w:t>
      </w:r>
      <w:r w:rsidR="00943CBA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свободной и непринужденной. </w:t>
      </w:r>
      <w:proofErr w:type="gram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требовать от детей невозможного: самоконтроль и соблюдение дисциплины, исключительно сложны для ребенка с ММД.</w:t>
      </w:r>
      <w:proofErr w:type="gram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игровых уроков нужно помнить, что сильные 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яркие эмоциональные впечатления могут дезорганизовать деятельность детей.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ММД не подходят традиционно используемые методы эмоционального включения в урок.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71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сильные отрицательные эмоции в обучении детей с ММД, которые снижают способность к обучению.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71" w:rsidRPr="001C5245" w:rsidRDefault="00FA7A71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Монотонная неинтересная работа утомляет детей с ММД.</w:t>
      </w:r>
    </w:p>
    <w:p w:rsidR="00170354" w:rsidRDefault="00170354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639" w:rsidRPr="001C5245" w:rsidRDefault="00943CBA" w:rsidP="00170354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 ММД часто возникает проблема с закреплением материала, переводом его из кратковременной, оперативной памяти в </w:t>
      </w:r>
      <w:proofErr w:type="gramStart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долговременную</w:t>
      </w:r>
      <w:proofErr w:type="gramEnd"/>
      <w:r w:rsidR="00EF1639"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закрепления материала урок должен быть построен так, чтобы на его протяжении варьировался один и тот же алгоритм или тип задания.</w:t>
      </w:r>
    </w:p>
    <w:p w:rsidR="00EF1639" w:rsidRPr="001C5245" w:rsidRDefault="00EF1639" w:rsidP="00EF1639">
      <w:pPr>
        <w:shd w:val="clear" w:color="auto" w:fill="FFFFFF"/>
        <w:spacing w:after="0" w:line="260" w:lineRule="atLeast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1639" w:rsidRPr="001C5245" w:rsidRDefault="00EF1639" w:rsidP="00EF1639">
      <w:pPr>
        <w:rPr>
          <w:rFonts w:ascii="Times New Roman" w:hAnsi="Times New Roman" w:cs="Times New Roman"/>
          <w:sz w:val="28"/>
          <w:szCs w:val="28"/>
        </w:rPr>
      </w:pPr>
    </w:p>
    <w:p w:rsidR="00A57F6A" w:rsidRPr="001C5245" w:rsidRDefault="00A57F6A">
      <w:pPr>
        <w:rPr>
          <w:rFonts w:ascii="Times New Roman" w:hAnsi="Times New Roman" w:cs="Times New Roman"/>
          <w:sz w:val="28"/>
          <w:szCs w:val="28"/>
        </w:rPr>
      </w:pPr>
    </w:p>
    <w:sectPr w:rsidR="00A57F6A" w:rsidRPr="001C5245" w:rsidSect="0080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4A66"/>
    <w:multiLevelType w:val="multilevel"/>
    <w:tmpl w:val="FB28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24A9E"/>
    <w:multiLevelType w:val="multilevel"/>
    <w:tmpl w:val="CE3C8D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>
    <w:nsid w:val="653C0299"/>
    <w:multiLevelType w:val="hybridMultilevel"/>
    <w:tmpl w:val="C93E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3BE"/>
    <w:rsid w:val="00170354"/>
    <w:rsid w:val="001C5245"/>
    <w:rsid w:val="002653BE"/>
    <w:rsid w:val="003E3C36"/>
    <w:rsid w:val="005C274C"/>
    <w:rsid w:val="007913CF"/>
    <w:rsid w:val="00800124"/>
    <w:rsid w:val="00943CBA"/>
    <w:rsid w:val="00A57F6A"/>
    <w:rsid w:val="00B745F6"/>
    <w:rsid w:val="00CC0B7F"/>
    <w:rsid w:val="00DC585D"/>
    <w:rsid w:val="00EF1639"/>
    <w:rsid w:val="00FA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4C"/>
    <w:pPr>
      <w:ind w:left="720"/>
      <w:contextualSpacing/>
    </w:pPr>
  </w:style>
  <w:style w:type="paragraph" w:styleId="a4">
    <w:name w:val="No Spacing"/>
    <w:uiPriority w:val="1"/>
    <w:qFormat/>
    <w:rsid w:val="00DC58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4C"/>
    <w:pPr>
      <w:ind w:left="720"/>
      <w:contextualSpacing/>
    </w:pPr>
  </w:style>
  <w:style w:type="paragraph" w:styleId="a4">
    <w:name w:val="No Spacing"/>
    <w:uiPriority w:val="1"/>
    <w:qFormat/>
    <w:rsid w:val="00DC58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2</cp:revision>
  <dcterms:created xsi:type="dcterms:W3CDTF">2020-07-31T04:05:00Z</dcterms:created>
  <dcterms:modified xsi:type="dcterms:W3CDTF">2020-07-31T04:05:00Z</dcterms:modified>
</cp:coreProperties>
</file>