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EA" w:rsidRDefault="00CE31EA" w:rsidP="00CE31EA">
      <w:pPr>
        <w:pStyle w:val="ConsPlusTitle"/>
        <w:jc w:val="center"/>
      </w:pPr>
      <w:r>
        <w:t>ОБЛАСТНОЙ ЗАКОН</w:t>
      </w:r>
    </w:p>
    <w:p w:rsidR="00CE31EA" w:rsidRDefault="00CE31EA" w:rsidP="00CE31EA">
      <w:pPr>
        <w:pStyle w:val="ConsPlusTitle"/>
        <w:jc w:val="center"/>
      </w:pPr>
      <w:r>
        <w:t>РОСТОВСКОЙ ОБЛАСТИ</w:t>
      </w:r>
    </w:p>
    <w:p w:rsidR="00CE31EA" w:rsidRDefault="00CE31EA" w:rsidP="00CE31EA">
      <w:pPr>
        <w:pStyle w:val="ConsPlusTitle"/>
        <w:jc w:val="center"/>
      </w:pPr>
    </w:p>
    <w:p w:rsidR="00CE31EA" w:rsidRDefault="00CE31EA" w:rsidP="00CE31EA">
      <w:pPr>
        <w:pStyle w:val="ConsPlusTitle"/>
        <w:jc w:val="center"/>
      </w:pPr>
      <w:r>
        <w:t>О МЕРАХ ПО ПРЕДУПРЕЖДЕНИЮ ПРИЧИНЕНИЯ ВРЕДА ЗДОРОВЬЮ ДЕТЕЙ,</w:t>
      </w:r>
    </w:p>
    <w:p w:rsidR="00CE31EA" w:rsidRDefault="00CE31EA" w:rsidP="00CE31EA">
      <w:pPr>
        <w:pStyle w:val="ConsPlusTitle"/>
        <w:jc w:val="center"/>
      </w:pPr>
      <w:r>
        <w:t xml:space="preserve">ИХ </w:t>
      </w:r>
      <w:proofErr w:type="gramStart"/>
      <w:r>
        <w:t>ФИЗИЧЕСКОМУ</w:t>
      </w:r>
      <w:proofErr w:type="gramEnd"/>
      <w:r>
        <w:t>, ИНТЕЛЛЕКТУАЛЬНОМУ, ПСИХИЧЕСКОМУ,</w:t>
      </w:r>
    </w:p>
    <w:p w:rsidR="00CE31EA" w:rsidRDefault="00CE31EA" w:rsidP="00CE31EA">
      <w:pPr>
        <w:pStyle w:val="ConsPlusTitle"/>
        <w:jc w:val="center"/>
      </w:pPr>
      <w:r>
        <w:t>ДУХОВНОМУ И НРАВСТВЕННОМУ РАЗВИТИЮ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jc w:val="right"/>
      </w:pPr>
      <w:proofErr w:type="gramStart"/>
      <w:r>
        <w:t>Принят</w:t>
      </w:r>
      <w:proofErr w:type="gramEnd"/>
    </w:p>
    <w:p w:rsidR="00CE31EA" w:rsidRDefault="00CE31EA" w:rsidP="00CE31EA">
      <w:pPr>
        <w:pStyle w:val="ConsPlusNormal"/>
        <w:jc w:val="right"/>
      </w:pPr>
      <w:r>
        <w:t>Законодательным Собранием</w:t>
      </w:r>
    </w:p>
    <w:p w:rsidR="00CE31EA" w:rsidRDefault="00CE31EA" w:rsidP="00CE31EA">
      <w:pPr>
        <w:pStyle w:val="ConsPlusNormal"/>
        <w:jc w:val="right"/>
      </w:pPr>
      <w:r>
        <w:t>3 декабря 2009 года</w:t>
      </w:r>
    </w:p>
    <w:p w:rsidR="00CE31EA" w:rsidRDefault="00CE31EA" w:rsidP="00CE31EA">
      <w:pPr>
        <w:pStyle w:val="ConsPlusNormal"/>
        <w:jc w:val="center"/>
      </w:pPr>
      <w:r>
        <w:t>Список изменяющих документов</w:t>
      </w:r>
    </w:p>
    <w:p w:rsidR="00CE31EA" w:rsidRDefault="00CE31EA" w:rsidP="00CE31EA">
      <w:pPr>
        <w:pStyle w:val="ConsPlusNormal"/>
        <w:jc w:val="center"/>
      </w:pPr>
      <w:proofErr w:type="gramStart"/>
      <w:r>
        <w:t>(в ред. Областных законов РО</w:t>
      </w:r>
      <w:proofErr w:type="gramEnd"/>
    </w:p>
    <w:p w:rsidR="00CE31EA" w:rsidRDefault="00CE31EA" w:rsidP="00CE31EA">
      <w:pPr>
        <w:pStyle w:val="ConsPlusNormal"/>
        <w:jc w:val="center"/>
      </w:pPr>
      <w:r>
        <w:t xml:space="preserve">от 10.05.2011 </w:t>
      </w:r>
      <w:hyperlink r:id="rId5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N 597-ЗС</w:t>
        </w:r>
      </w:hyperlink>
      <w:r>
        <w:t xml:space="preserve">, от 27.06.2012 </w:t>
      </w:r>
      <w:hyperlink r:id="rId6" w:tooltip="Областной закон Ростовской области от 27.06.2012 N 896-ЗС &quot;О признании утратившей силу статьи 7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N 896-ЗС</w:t>
        </w:r>
      </w:hyperlink>
      <w:r>
        <w:t xml:space="preserve">, от 13.03.2013 </w:t>
      </w:r>
      <w:hyperlink r:id="rId7" w:tooltip="Областной закон Ростовской области от 13.03.2013 N 1067-ЗС &quot;О внесении изменений в статью 2.5 Областного закона &quot;Об административных правонарушениях&quot; и статью 3 Областного закона &quot;О мерах по предупреждению причинения вреда здоровью детей, их физическому, " w:history="1">
        <w:r>
          <w:rPr>
            <w:rStyle w:val="a3"/>
            <w:color w:val="0000FF"/>
            <w:u w:val="none"/>
          </w:rPr>
          <w:t>N 1067-ЗС</w:t>
        </w:r>
      </w:hyperlink>
      <w:r>
        <w:t>,</w:t>
      </w:r>
    </w:p>
    <w:p w:rsidR="00CE31EA" w:rsidRDefault="00CE31EA" w:rsidP="00CE31EA">
      <w:pPr>
        <w:pStyle w:val="ConsPlusNormal"/>
        <w:jc w:val="center"/>
      </w:pPr>
      <w:r>
        <w:t xml:space="preserve">от 30.07.2013 </w:t>
      </w:r>
      <w:hyperlink r:id="rId8" w:tooltip="Областной закон Ростовской области от 30.07.2013 N 1157-ЗС &quot;О внесении изменений в статьи 3 и 5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N 1157-ЗС</w:t>
        </w:r>
      </w:hyperlink>
      <w:r>
        <w:t xml:space="preserve">, от 20.10.2015 </w:t>
      </w:r>
      <w:hyperlink r:id="rId9" w:tooltip="Областной закон Ростовской области от 20.10.2015 N 434-ЗС &quot;О внесении изменений в статьи 1 и 3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N 434-ЗС</w:t>
        </w:r>
      </w:hyperlink>
      <w:r>
        <w:t>)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1.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bookmarkStart w:id="0" w:name="Par21"/>
      <w:bookmarkEnd w:id="0"/>
      <w:r>
        <w:t xml:space="preserve">1. </w:t>
      </w:r>
      <w:proofErr w:type="gramStart"/>
      <w: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</w:t>
      </w:r>
      <w:proofErr w:type="gramEnd"/>
      <w:r>
        <w:t xml:space="preserve"> </w:t>
      </w:r>
      <w:proofErr w:type="gramStart"/>
      <w: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продукции.</w:t>
      </w:r>
      <w:proofErr w:type="gramEnd"/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10" w:tooltip="Областной закон Ростовской области от 20.10.2015 N 434-ЗС &quot;О внесении изменений в статьи 1 и 3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РО от 20.10.2015 N 434-ЗС)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</w:t>
      </w:r>
      <w:hyperlink r:id="rId11" w:anchor="Par21" w:tooltip="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" w:history="1">
        <w:r>
          <w:rPr>
            <w:rStyle w:val="a3"/>
            <w:color w:val="0000FF"/>
            <w:u w:val="none"/>
          </w:rPr>
          <w:t>части 1</w:t>
        </w:r>
      </w:hyperlink>
      <w:r>
        <w:t xml:space="preserve"> настоящей статьи объекты (на территории, в помещения) о запрете нахождения в них детей.</w:t>
      </w:r>
      <w:proofErr w:type="gramEnd"/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2.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случае если несовершеннолетний возраст посетителя очевиден, лица, работающие на указанных в </w:t>
      </w:r>
      <w:hyperlink r:id="rId12" w:anchor="Par21" w:tooltip="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" w:history="1">
        <w:r>
          <w:rPr>
            <w:rStyle w:val="a3"/>
            <w:color w:val="0000FF"/>
            <w:u w:val="none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CE31EA" w:rsidRDefault="00CE31EA" w:rsidP="00CE31EA">
      <w:pPr>
        <w:pStyle w:val="ConsPlusNormal"/>
        <w:ind w:firstLine="540"/>
        <w:jc w:val="both"/>
      </w:pPr>
      <w:proofErr w:type="gramStart"/>
      <w: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CE31EA" w:rsidRDefault="00CE31EA" w:rsidP="00CE31EA">
      <w:pPr>
        <w:pStyle w:val="ConsPlusNormal"/>
        <w:ind w:firstLine="540"/>
        <w:jc w:val="both"/>
      </w:pPr>
      <w: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CE31EA" w:rsidRDefault="00CE31EA" w:rsidP="00CE31EA">
      <w:pPr>
        <w:pStyle w:val="ConsPlusNormal"/>
        <w:ind w:firstLine="540"/>
        <w:jc w:val="both"/>
      </w:pPr>
      <w: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CE31EA" w:rsidRDefault="00CE31EA" w:rsidP="00CE31EA">
      <w:pPr>
        <w:pStyle w:val="ConsPlusNormal"/>
        <w:ind w:firstLine="540"/>
        <w:jc w:val="both"/>
      </w:pPr>
      <w: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</w:t>
      </w:r>
      <w:r>
        <w:lastRenderedPageBreak/>
        <w:t>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Должностные лица полиции, обнаружившие ребенка на указанных в </w:t>
      </w:r>
      <w:hyperlink r:id="rId13" w:anchor="Par21" w:tooltip="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" w:history="1">
        <w:r>
          <w:rPr>
            <w:rStyle w:val="a3"/>
            <w:color w:val="0000FF"/>
            <w:u w:val="none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CE31EA" w:rsidRDefault="00CE31EA" w:rsidP="00CE31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14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10.05.2011 N 597-ЗС)</w:t>
      </w:r>
    </w:p>
    <w:p w:rsidR="00CE31EA" w:rsidRDefault="00CE31EA" w:rsidP="00CE31EA">
      <w:pPr>
        <w:pStyle w:val="ConsPlusNormal"/>
        <w:ind w:firstLine="540"/>
        <w:jc w:val="both"/>
      </w:pPr>
      <w:r>
        <w:t>Должностными лицами полиции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15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10.05.2011 N 597-ЗС)</w:t>
      </w:r>
    </w:p>
    <w:p w:rsidR="00CE31EA" w:rsidRDefault="00CE31EA" w:rsidP="00CE31EA">
      <w:pPr>
        <w:pStyle w:val="ConsPlusNormal"/>
        <w:ind w:firstLine="540"/>
        <w:jc w:val="both"/>
      </w:pPr>
      <w:proofErr w:type="gramStart"/>
      <w: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16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10.05.2011 N 597-ЗС)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Граждане, обнаружившие ребенка, на указанных в </w:t>
      </w:r>
      <w:hyperlink r:id="rId17" w:anchor="Par21" w:tooltip="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" w:history="1">
        <w:r>
          <w:rPr>
            <w:rStyle w:val="a3"/>
            <w:color w:val="0000FF"/>
            <w:u w:val="none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bookmarkStart w:id="1" w:name="Par43"/>
      <w:bookmarkEnd w:id="1"/>
      <w:r>
        <w:t xml:space="preserve">1. </w:t>
      </w:r>
      <w:proofErr w:type="gramStart"/>
      <w: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>
        <w:t>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продукции.</w:t>
      </w:r>
    </w:p>
    <w:p w:rsidR="00CE31EA" w:rsidRDefault="00CE31EA" w:rsidP="00CE31EA">
      <w:pPr>
        <w:pStyle w:val="ConsPlusNormal"/>
        <w:jc w:val="both"/>
      </w:pPr>
      <w:r>
        <w:t xml:space="preserve">(в ред. Областных законов РО от 13.03.2013 </w:t>
      </w:r>
      <w:hyperlink r:id="rId18" w:tooltip="Областной закон Ростовской области от 13.03.2013 N 1067-ЗС &quot;О внесении изменений в статью 2.5 Областного закона &quot;Об административных правонарушениях&quot; и статью 3 Областного закона &quot;О мерах по предупреждению причинения вреда здоровью детей, их физическому, " w:history="1">
        <w:r>
          <w:rPr>
            <w:rStyle w:val="a3"/>
            <w:color w:val="0000FF"/>
            <w:u w:val="none"/>
          </w:rPr>
          <w:t>N 1067-ЗС</w:t>
        </w:r>
      </w:hyperlink>
      <w:r>
        <w:t xml:space="preserve">, от 20.10.2015 </w:t>
      </w:r>
      <w:hyperlink r:id="rId19" w:tooltip="Областной закон Ростовской области от 20.10.2015 N 434-ЗС &quot;О внесении изменений в статьи 1 и 3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N 434-ЗС</w:t>
        </w:r>
      </w:hyperlink>
      <w:r>
        <w:t>)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 лет, и их родителей (лиц, их заменяющих) об установленном </w:t>
      </w:r>
      <w:hyperlink r:id="rId20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частью 1</w:t>
        </w:r>
      </w:hyperlink>
      <w:r>
        <w:t xml:space="preserve"> настоящей статьи запрете.</w:t>
      </w:r>
      <w:proofErr w:type="gramEnd"/>
    </w:p>
    <w:p w:rsidR="00CE31EA" w:rsidRDefault="00CE31EA" w:rsidP="00CE31E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Областного </w:t>
      </w:r>
      <w:hyperlink r:id="rId21" w:tooltip="Областной закон Ростовской области от 30.07.2013 N 1157-ЗС &quot;О внесении изменений в статьи 3 и 5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РО от 30.07.2013 N 1157-ЗС)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</w:t>
      </w:r>
      <w:hyperlink r:id="rId22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частью 1</w:t>
        </w:r>
      </w:hyperlink>
      <w:r>
        <w:t xml:space="preserve"> настоящей статьи запрете.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</w:t>
      </w:r>
      <w:hyperlink r:id="rId23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части 1</w:t>
        </w:r>
      </w:hyperlink>
      <w:r>
        <w:t xml:space="preserve">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4.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Лица, работающие в указанных в </w:t>
      </w:r>
      <w:hyperlink r:id="rId24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части 1 статьи 3</w:t>
        </w:r>
      </w:hyperlink>
      <w:r>
        <w:t xml:space="preserve"> настоящего Областного закона общественных местах и обнаружившие на соответствующих объектах (на территориях, в </w:t>
      </w:r>
      <w:r>
        <w:lastRenderedPageBreak/>
        <w:t>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>
        <w:t>, обязаны:</w:t>
      </w:r>
    </w:p>
    <w:p w:rsidR="00CE31EA" w:rsidRDefault="00CE31EA" w:rsidP="00CE31EA">
      <w:pPr>
        <w:pStyle w:val="ConsPlusNormal"/>
        <w:ind w:firstLine="540"/>
        <w:jc w:val="both"/>
      </w:pPr>
      <w: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CE31EA" w:rsidRDefault="00CE31EA" w:rsidP="00CE31EA">
      <w:pPr>
        <w:pStyle w:val="ConsPlusNormal"/>
        <w:ind w:firstLine="540"/>
        <w:jc w:val="both"/>
      </w:pPr>
      <w: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</w:t>
      </w:r>
      <w:hyperlink r:id="rId25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части 1 статьи 3</w:t>
        </w:r>
      </w:hyperlink>
      <w:r>
        <w:t xml:space="preserve">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26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10.05.2011 N 597-ЗС)</w:t>
      </w:r>
    </w:p>
    <w:p w:rsidR="00CE31EA" w:rsidRDefault="00CE31EA" w:rsidP="00CE31EA">
      <w:pPr>
        <w:pStyle w:val="ConsPlusNormal"/>
        <w:ind w:firstLine="540"/>
        <w:jc w:val="both"/>
      </w:pPr>
      <w:r>
        <w:t>Должностными лицами полиции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27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10.05.2011 N 597-ЗС)</w:t>
      </w:r>
    </w:p>
    <w:p w:rsidR="00CE31EA" w:rsidRDefault="00CE31EA" w:rsidP="00CE31EA">
      <w:pPr>
        <w:pStyle w:val="ConsPlusNormal"/>
        <w:ind w:firstLine="540"/>
        <w:jc w:val="both"/>
      </w:pPr>
      <w:proofErr w:type="gramStart"/>
      <w: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28" w:tooltip="Областной закон Ростовской области от 10.05.2011 N 597-ЗС &quot;О внесении изменений в статьи 2 и 4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и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10.05.2011 N 597-ЗС)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</w:t>
      </w:r>
      <w:hyperlink r:id="rId29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части 1 статьи 3</w:t>
        </w:r>
      </w:hyperlink>
      <w:r>
        <w:t xml:space="preserve">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5. Областная экспертная комиссия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r>
        <w:t xml:space="preserve">1. </w:t>
      </w:r>
      <w:proofErr w:type="gramStart"/>
      <w: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Правительстве Ростовской области.</w:t>
      </w:r>
      <w:proofErr w:type="gramEnd"/>
    </w:p>
    <w:p w:rsidR="00CE31EA" w:rsidRDefault="00CE31EA" w:rsidP="00CE31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30" w:tooltip="Областной закон Ростовской области от 30.07.2013 N 1157-ЗС &quot;О внесении изменений в статьи 3 и 5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РО от 30.07.2013 N 1157-ЗС)</w:t>
      </w:r>
    </w:p>
    <w:p w:rsidR="00CE31EA" w:rsidRDefault="00CE31EA" w:rsidP="00CE31EA">
      <w:pPr>
        <w:pStyle w:val="ConsPlusNormal"/>
        <w:ind w:firstLine="540"/>
        <w:jc w:val="both"/>
      </w:pPr>
      <w: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 Правительства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31" w:tooltip="Областной закон Ростовской области от 30.07.2013 N 1157-ЗС &quot;О внесении изменений в статьи 3 и 5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РО от 30.07.2013 N 1157-ЗС)</w:t>
      </w:r>
    </w:p>
    <w:p w:rsidR="00CE31EA" w:rsidRDefault="00CE31EA" w:rsidP="00CE31EA">
      <w:pPr>
        <w:pStyle w:val="ConsPlusNormal"/>
        <w:ind w:firstLine="540"/>
        <w:jc w:val="both"/>
      </w:pPr>
      <w:r>
        <w:t>Персональный состав Областной экспертной комиссии определяется Губернатором Ростовской области.</w:t>
      </w:r>
    </w:p>
    <w:p w:rsidR="00CE31EA" w:rsidRDefault="00CE31EA" w:rsidP="00CE31EA">
      <w:pPr>
        <w:pStyle w:val="ConsPlusNormal"/>
        <w:jc w:val="both"/>
      </w:pPr>
      <w:r>
        <w:t xml:space="preserve">(в ред. Областного </w:t>
      </w:r>
      <w:hyperlink r:id="rId32" w:tooltip="Областной закон Ростовской области от 30.07.2013 N 1157-ЗС &quot;О внесении изменений в статьи 3 и 5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РО от 30.07.2013 N 1157-ЗС)</w:t>
      </w:r>
    </w:p>
    <w:p w:rsidR="00CE31EA" w:rsidRDefault="00CE31EA" w:rsidP="00CE31EA">
      <w:pPr>
        <w:pStyle w:val="ConsPlusNormal"/>
        <w:ind w:firstLine="540"/>
        <w:jc w:val="both"/>
      </w:pPr>
      <w:r>
        <w:t>3. Заседания Областной экспертной комиссии проводятся по мере необходимости.</w:t>
      </w:r>
    </w:p>
    <w:p w:rsidR="00CE31EA" w:rsidRDefault="00CE31EA" w:rsidP="00CE31EA">
      <w:pPr>
        <w:pStyle w:val="ConsPlusNormal"/>
        <w:ind w:firstLine="540"/>
        <w:jc w:val="both"/>
      </w:pPr>
      <w: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CE31EA" w:rsidRDefault="00CE31EA" w:rsidP="00CE31EA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</w:t>
      </w:r>
      <w:r>
        <w:lastRenderedPageBreak/>
        <w:t xml:space="preserve">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</w:t>
      </w:r>
      <w:hyperlink r:id="rId33" w:anchor="Par21" w:tooltip="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" w:history="1">
        <w:r>
          <w:rPr>
            <w:rStyle w:val="a3"/>
            <w:color w:val="0000FF"/>
            <w:u w:val="none"/>
          </w:rPr>
          <w:t>часть 1 статьи</w:t>
        </w:r>
        <w:proofErr w:type="gramEnd"/>
        <w:r>
          <w:rPr>
            <w:rStyle w:val="a3"/>
            <w:color w:val="0000FF"/>
            <w:u w:val="none"/>
          </w:rPr>
          <w:t xml:space="preserve"> 1</w:t>
        </w:r>
      </w:hyperlink>
      <w:r>
        <w:t xml:space="preserve"> или </w:t>
      </w:r>
      <w:hyperlink r:id="rId34" w:anchor="Par43" w:tooltip="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" w:history="1">
        <w:r>
          <w:rPr>
            <w:rStyle w:val="a3"/>
            <w:color w:val="0000FF"/>
            <w:u w:val="none"/>
          </w:rPr>
          <w:t>часть 1 статьи 3</w:t>
        </w:r>
      </w:hyperlink>
      <w:r>
        <w:t xml:space="preserve"> настоящего Областного закона.</w:t>
      </w:r>
    </w:p>
    <w:p w:rsidR="00CE31EA" w:rsidRDefault="00CE31EA" w:rsidP="00CE31EA">
      <w:pPr>
        <w:pStyle w:val="ConsPlusNormal"/>
        <w:ind w:firstLine="540"/>
        <w:jc w:val="both"/>
      </w:pPr>
      <w: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6.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r>
        <w:t xml:space="preserve">1. </w:t>
      </w:r>
      <w:proofErr w:type="gramStart"/>
      <w: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CE31EA" w:rsidRDefault="00CE31EA" w:rsidP="00CE31EA">
      <w:pPr>
        <w:pStyle w:val="ConsPlusNormal"/>
        <w:ind w:firstLine="540"/>
        <w:jc w:val="both"/>
      </w:pPr>
      <w: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 xml:space="preserve">Статья 7. Утратила силу с 1 сентября 2012 года. - Областной </w:t>
      </w:r>
      <w:hyperlink r:id="rId35" w:tooltip="Областной закон Ростовской области от 27.06.2012 N 896-ЗС &quot;О признании утратившей силу статьи 7 Областного закона &quot;О мерах по предупреждению причинения вреда здоровью детей, их физическому, интеллектуальному, психическому, духовному и нравственному развит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РО от 27.06.2012 N 896-ЗС.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8. Ответственность за нарушение настоящего Областного закона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proofErr w:type="gramStart"/>
      <w: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  <w:outlineLvl w:val="0"/>
      </w:pPr>
      <w:r>
        <w:t>Статья 9. Вступление настоящего Областного закона в силу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ind w:firstLine="540"/>
        <w:jc w:val="both"/>
      </w:pPr>
      <w:r>
        <w:t>Настоящий Областной закон вступает в силу по истечении десяти дней со дня его официального опубликования.</w:t>
      </w:r>
    </w:p>
    <w:p w:rsidR="00CE31EA" w:rsidRDefault="00CE31EA" w:rsidP="00CE31EA">
      <w:pPr>
        <w:pStyle w:val="ConsPlusNormal"/>
        <w:ind w:firstLine="540"/>
        <w:jc w:val="both"/>
      </w:pPr>
    </w:p>
    <w:p w:rsidR="00CE31EA" w:rsidRDefault="00CE31EA" w:rsidP="00CE31EA">
      <w:pPr>
        <w:pStyle w:val="ConsPlusNormal"/>
        <w:jc w:val="right"/>
      </w:pPr>
      <w:r>
        <w:t>Глава Администрации (Губернатор)</w:t>
      </w:r>
    </w:p>
    <w:p w:rsidR="00CE31EA" w:rsidRDefault="00CE31EA" w:rsidP="00CE31EA">
      <w:pPr>
        <w:pStyle w:val="ConsPlusNormal"/>
        <w:jc w:val="right"/>
      </w:pPr>
      <w:r>
        <w:t>Ростовской области</w:t>
      </w:r>
    </w:p>
    <w:p w:rsidR="00CE31EA" w:rsidRDefault="00CE31EA" w:rsidP="00CE31EA">
      <w:pPr>
        <w:pStyle w:val="ConsPlusNormal"/>
        <w:jc w:val="right"/>
      </w:pPr>
      <w:r>
        <w:t>В.ЧУБ</w:t>
      </w:r>
    </w:p>
    <w:p w:rsidR="00CE31EA" w:rsidRDefault="00CE31EA" w:rsidP="00CE31EA">
      <w:pPr>
        <w:pStyle w:val="ConsPlusNormal"/>
        <w:jc w:val="both"/>
      </w:pPr>
      <w:r>
        <w:t>г. Ростов-на-Дону</w:t>
      </w:r>
    </w:p>
    <w:p w:rsidR="00CE31EA" w:rsidRDefault="00CE31EA" w:rsidP="00CE31EA">
      <w:pPr>
        <w:pStyle w:val="ConsPlusNormal"/>
        <w:jc w:val="both"/>
      </w:pPr>
      <w:r>
        <w:t>16 декабря 2009 года</w:t>
      </w:r>
    </w:p>
    <w:p w:rsidR="00CE31EA" w:rsidRDefault="00CE31EA" w:rsidP="00CE31EA">
      <w:pPr>
        <w:pStyle w:val="ConsPlusNormal"/>
        <w:jc w:val="both"/>
      </w:pPr>
      <w:r>
        <w:t>N 346-ЗС</w:t>
      </w:r>
    </w:p>
    <w:p w:rsidR="007943D7" w:rsidRDefault="007943D7">
      <w:bookmarkStart w:id="2" w:name="_GoBack"/>
      <w:bookmarkEnd w:id="2"/>
    </w:p>
    <w:sectPr w:rsidR="0079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EA"/>
    <w:rsid w:val="007943D7"/>
    <w:rsid w:val="00C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1EA"/>
    <w:rPr>
      <w:color w:val="0000FF" w:themeColor="hyperlink"/>
      <w:u w:val="single"/>
    </w:rPr>
  </w:style>
  <w:style w:type="paragraph" w:customStyle="1" w:styleId="ConsPlusNormal">
    <w:name w:val="ConsPlusNormal"/>
    <w:rsid w:val="00CE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1EA"/>
    <w:rPr>
      <w:color w:val="0000FF" w:themeColor="hyperlink"/>
      <w:u w:val="single"/>
    </w:rPr>
  </w:style>
  <w:style w:type="paragraph" w:customStyle="1" w:styleId="ConsPlusNormal">
    <w:name w:val="ConsPlusNormal"/>
    <w:rsid w:val="00CE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D5C065E177F6524B3BB0641675F22EF75FA0384B33AF55D78F6140810E7F20A0C3C51D96B73359E7405x3I2J" TargetMode="External"/><Relationship Id="rId13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18" Type="http://schemas.openxmlformats.org/officeDocument/2006/relationships/hyperlink" Target="consultantplus://offline/ref=F8CD5C065E177F6524B3BB0641675F22EF75FA0384B038F85C78F6140810E7F20A0C3C51D96B73359E7404x3I0J" TargetMode="External"/><Relationship Id="rId26" Type="http://schemas.openxmlformats.org/officeDocument/2006/relationships/hyperlink" Target="consultantplus://offline/ref=F8CD5C065E177F6524B3BB0641675F22EF75FA0383B03BF75578F6140810E7F20A0C3C51D96B73359E7405x3I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CD5C065E177F6524B3BB0641675F22EF75FA0384B33AF55D78F6140810E7F20A0C3C51D96B73359E7405x3IDJ" TargetMode="External"/><Relationship Id="rId34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7" Type="http://schemas.openxmlformats.org/officeDocument/2006/relationships/hyperlink" Target="consultantplus://offline/ref=F8CD5C065E177F6524B3BB0641675F22EF75FA0384B038F85C78F6140810E7F20A0C3C51D96B73359E7404x3I0J" TargetMode="External"/><Relationship Id="rId12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17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25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33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CD5C065E177F6524B3BB0641675F22EF75FA0383B03BF75578F6140810E7F20A0C3C51D96B73359E7405x3IDJ" TargetMode="External"/><Relationship Id="rId20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29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D5C065E177F6524B3BB0641675F22EF75FA0384B439F25078F6140810E7F20A0C3C51D96B73359E7405x3I2J" TargetMode="External"/><Relationship Id="rId11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24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32" Type="http://schemas.openxmlformats.org/officeDocument/2006/relationships/hyperlink" Target="consultantplus://offline/ref=F8CD5C065E177F6524B3BB0641675F22EF75FA0384B33AF55D78F6140810E7F20A0C3C51D96B73359E7404x3I1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8CD5C065E177F6524B3BB0641675F22EF75FA0383B03BF75578F6140810E7F20A0C3C51D96B73359E7405x3I2J" TargetMode="External"/><Relationship Id="rId15" Type="http://schemas.openxmlformats.org/officeDocument/2006/relationships/hyperlink" Target="consultantplus://offline/ref=F8CD5C065E177F6524B3BB0641675F22EF75FA0383B03BF75578F6140810E7F20A0C3C51D96B73359E7405x3IDJ" TargetMode="External"/><Relationship Id="rId23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28" Type="http://schemas.openxmlformats.org/officeDocument/2006/relationships/hyperlink" Target="consultantplus://offline/ref=F8CD5C065E177F6524B3BB0641675F22EF75FA0383B03BF75578F6140810E7F20A0C3C51D96B73359E7405x3IC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8CD5C065E177F6524B3BB0641675F22EF75FA0386B03AF85178F6140810E7F20A0C3C51D96B73359E7405x3IDJ" TargetMode="External"/><Relationship Id="rId19" Type="http://schemas.openxmlformats.org/officeDocument/2006/relationships/hyperlink" Target="consultantplus://offline/ref=F8CD5C065E177F6524B3BB0641675F22EF75FA0386B03AF85178F6140810E7F20A0C3C51D96B73359E7405x3ICJ" TargetMode="External"/><Relationship Id="rId31" Type="http://schemas.openxmlformats.org/officeDocument/2006/relationships/hyperlink" Target="consultantplus://offline/ref=F8CD5C065E177F6524B3BB0641675F22EF75FA0384B33AF55D78F6140810E7F20A0C3C51D96B73359E7404x3I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CD5C065E177F6524B3BB0641675F22EF75FA0386B03AF85178F6140810E7F20A0C3C51D96B73359E7405x3I2J" TargetMode="External"/><Relationship Id="rId14" Type="http://schemas.openxmlformats.org/officeDocument/2006/relationships/hyperlink" Target="consultantplus://offline/ref=F8CD5C065E177F6524B3BB0641675F22EF75FA0383B03BF75578F6140810E7F20A0C3C51D96B73359E7405x3IDJ" TargetMode="External"/><Relationship Id="rId22" Type="http://schemas.openxmlformats.org/officeDocument/2006/relationships/hyperlink" Target="file:///C:\Users\Dima\Desktop\&#1042;&#1093;&#1086;&#1076;&#1103;&#1097;&#1080;&#1077;2017\oblastnoy_zakon_rostovskoy_oblasti_ot_16_12_2009_n_346-zs_r.doc" TargetMode="External"/><Relationship Id="rId27" Type="http://schemas.openxmlformats.org/officeDocument/2006/relationships/hyperlink" Target="consultantplus://offline/ref=F8CD5C065E177F6524B3BB0641675F22EF75FA0383B03BF75578F6140810E7F20A0C3C51D96B73359E7405x3ICJ" TargetMode="External"/><Relationship Id="rId30" Type="http://schemas.openxmlformats.org/officeDocument/2006/relationships/hyperlink" Target="consultantplus://offline/ref=F8CD5C065E177F6524B3BB0641675F22EF75FA0384B33AF55D78F6140810E7F20A0C3C51D96B73359E7404x3I4J" TargetMode="External"/><Relationship Id="rId35" Type="http://schemas.openxmlformats.org/officeDocument/2006/relationships/hyperlink" Target="consultantplus://offline/ref=F8CD5C065E177F6524B3BB0641675F22EF75FA0384B439F25078F6140810E7F20A0C3C51D96B73359E7405x3I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4153</Words>
  <Characters>23675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2017-11-08T13:15:00Z</dcterms:created>
  <dcterms:modified xsi:type="dcterms:W3CDTF">2017-11-08T13:19:00Z</dcterms:modified>
</cp:coreProperties>
</file>